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0" w:type="dxa"/>
        <w:tblInd w:w="-612" w:type="dxa"/>
        <w:tblLayout w:type="fixed"/>
        <w:tblLook w:val="04A0" w:firstRow="1" w:lastRow="0" w:firstColumn="1" w:lastColumn="0" w:noHBand="0" w:noVBand="1"/>
      </w:tblPr>
      <w:tblGrid>
        <w:gridCol w:w="4323"/>
        <w:gridCol w:w="6327"/>
      </w:tblGrid>
      <w:tr w:rsidR="00AE28F0" w:rsidTr="00AE28F0">
        <w:tc>
          <w:tcPr>
            <w:tcW w:w="4320" w:type="dxa"/>
            <w:hideMark/>
          </w:tcPr>
          <w:p w:rsidR="00AE28F0" w:rsidRDefault="00AE28F0">
            <w:pPr>
              <w:spacing w:line="256" w:lineRule="auto"/>
              <w:ind w:right="-144"/>
              <w:jc w:val="both"/>
            </w:pPr>
            <w:r>
              <w:rPr>
                <w:sz w:val="24"/>
                <w:szCs w:val="24"/>
              </w:rPr>
              <w:t xml:space="preserve">  </w:t>
            </w:r>
            <w:r>
              <w:t xml:space="preserve">       UỶ BAN NHÂN DÂN</w:t>
            </w:r>
          </w:p>
          <w:p w:rsidR="00AE28F0" w:rsidRDefault="00AE28F0">
            <w:pPr>
              <w:spacing w:line="256" w:lineRule="auto"/>
              <w:ind w:right="-144"/>
              <w:jc w:val="both"/>
            </w:pPr>
            <w:r>
              <w:t xml:space="preserve">           QUẬN TÂN BÌNH</w:t>
            </w:r>
          </w:p>
          <w:p w:rsidR="00AE28F0" w:rsidRDefault="00AE28F0">
            <w:pPr>
              <w:spacing w:line="256" w:lineRule="auto"/>
              <w:ind w:right="-144"/>
              <w:jc w:val="both"/>
              <w:rPr>
                <w:b/>
                <w:bCs/>
              </w:rPr>
            </w:pPr>
            <w:r>
              <w:rPr>
                <w:b/>
                <w:bCs/>
              </w:rPr>
              <w:t>PHÒNG GIÁO DỤC VÀ ĐÀO TẠO</w:t>
            </w:r>
          </w:p>
          <w:p w:rsidR="00AE28F0" w:rsidRDefault="00AE28F0">
            <w:pPr>
              <w:spacing w:line="256" w:lineRule="auto"/>
              <w:ind w:right="-144"/>
              <w:jc w:val="both"/>
              <w:rPr>
                <w:b/>
                <w:bCs/>
                <w:vertAlign w:val="superscript"/>
              </w:rPr>
            </w:pPr>
            <w:r>
              <w:rPr>
                <w:noProof/>
              </w:rPr>
              <mc:AlternateContent>
                <mc:Choice Requires="wps">
                  <w:drawing>
                    <wp:anchor distT="0" distB="0" distL="114300" distR="114300" simplePos="0" relativeHeight="251659264" behindDoc="0" locked="0" layoutInCell="1" allowOverlap="1">
                      <wp:simplePos x="0" y="0"/>
                      <wp:positionH relativeFrom="column">
                        <wp:posOffset>861060</wp:posOffset>
                      </wp:positionH>
                      <wp:positionV relativeFrom="paragraph">
                        <wp:posOffset>54610</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A4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4.3pt" to="13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"/>
                  </w:pict>
                </mc:Fallback>
              </mc:AlternateContent>
            </w:r>
          </w:p>
        </w:tc>
        <w:tc>
          <w:tcPr>
            <w:tcW w:w="6323" w:type="dxa"/>
            <w:hideMark/>
          </w:tcPr>
          <w:p w:rsidR="00AE28F0" w:rsidRDefault="00AE28F0">
            <w:pPr>
              <w:pStyle w:val="Heading9"/>
              <w:spacing w:before="0" w:after="0" w:line="25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AE28F0" w:rsidRDefault="00AE28F0">
            <w:pPr>
              <w:spacing w:line="256" w:lineRule="auto"/>
              <w:ind w:right="-144"/>
              <w:jc w:val="center"/>
              <w:rPr>
                <w:b/>
                <w:bCs/>
                <w:sz w:val="28"/>
                <w:vertAlign w:val="superscript"/>
              </w:rPr>
            </w:pPr>
            <w:r>
              <w:rPr>
                <w:b/>
                <w:bCs/>
              </w:rPr>
              <w:t>Độc lập - Tự do - Hạnh phúc</w:t>
            </w:r>
          </w:p>
          <w:p w:rsidR="00AE28F0" w:rsidRDefault="00AE28F0">
            <w:pPr>
              <w:spacing w:line="256" w:lineRule="auto"/>
              <w:ind w:right="-144"/>
              <w:jc w:val="center"/>
              <w:rPr>
                <w:vertAlign w:val="superscript"/>
              </w:rPr>
            </w:pPr>
            <w:r>
              <w:rPr>
                <w:noProof/>
              </w:rPr>
              <mc:AlternateContent>
                <mc:Choice Requires="wps">
                  <w:drawing>
                    <wp:anchor distT="0" distB="0" distL="114300" distR="114300" simplePos="0" relativeHeight="251660288" behindDoc="0" locked="0" layoutInCell="1" allowOverlap="1">
                      <wp:simplePos x="0" y="0"/>
                      <wp:positionH relativeFrom="column">
                        <wp:posOffset>1011555</wp:posOffset>
                      </wp:positionH>
                      <wp:positionV relativeFrom="paragraph">
                        <wp:posOffset>20320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FE29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6pt" to="23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"/>
                  </w:pict>
                </mc:Fallback>
              </mc:AlternateContent>
            </w:r>
          </w:p>
        </w:tc>
      </w:tr>
      <w:tr w:rsidR="00AE28F0" w:rsidRPr="00423856" w:rsidTr="00AE28F0">
        <w:trPr>
          <w:trHeight w:val="791"/>
        </w:trPr>
        <w:tc>
          <w:tcPr>
            <w:tcW w:w="4320" w:type="dxa"/>
            <w:hideMark/>
          </w:tcPr>
          <w:p w:rsidR="00423856" w:rsidRPr="00733DAA" w:rsidRDefault="00AE28F0" w:rsidP="00423856">
            <w:pPr>
              <w:spacing w:before="120" w:after="120" w:line="256" w:lineRule="auto"/>
              <w:jc w:val="center"/>
              <w:rPr>
                <w:sz w:val="28"/>
                <w:szCs w:val="28"/>
              </w:rPr>
            </w:pPr>
            <w:r w:rsidRPr="00733DAA">
              <w:rPr>
                <w:sz w:val="28"/>
                <w:szCs w:val="28"/>
              </w:rPr>
              <w:t xml:space="preserve">Số: </w:t>
            </w:r>
            <w:r w:rsidR="000A040F">
              <w:rPr>
                <w:sz w:val="28"/>
                <w:szCs w:val="28"/>
              </w:rPr>
              <w:t>951</w:t>
            </w:r>
            <w:r w:rsidR="00423856" w:rsidRPr="00733DAA">
              <w:rPr>
                <w:sz w:val="28"/>
                <w:szCs w:val="28"/>
              </w:rPr>
              <w:t>/</w:t>
            </w:r>
            <w:r w:rsidRPr="00733DAA">
              <w:rPr>
                <w:sz w:val="28"/>
                <w:szCs w:val="28"/>
              </w:rPr>
              <w:t>GDĐT-TĐ</w:t>
            </w:r>
          </w:p>
          <w:p w:rsidR="00423856" w:rsidRDefault="00423856" w:rsidP="00423856">
            <w:pPr>
              <w:jc w:val="center"/>
              <w:rPr>
                <w:sz w:val="24"/>
                <w:szCs w:val="24"/>
              </w:rPr>
            </w:pPr>
            <w:r w:rsidRPr="00423856">
              <w:rPr>
                <w:sz w:val="24"/>
                <w:szCs w:val="24"/>
              </w:rPr>
              <w:t>V/v tổ chức thực hiện Phong trào thi đua “Cán bộ, công chức, viên chức thi đua</w:t>
            </w:r>
            <w:r>
              <w:rPr>
                <w:sz w:val="24"/>
                <w:szCs w:val="24"/>
              </w:rPr>
              <w:t xml:space="preserve"> năng động, sáng tạo, dám nghĩ, dám làm vì lợi ích chung, vì sự phát triển</w:t>
            </w:r>
          </w:p>
          <w:p w:rsidR="00AE28F0" w:rsidRPr="00423856" w:rsidRDefault="00423856" w:rsidP="00423856">
            <w:pPr>
              <w:jc w:val="center"/>
              <w:rPr>
                <w:sz w:val="24"/>
                <w:szCs w:val="24"/>
              </w:rPr>
            </w:pPr>
            <w:r>
              <w:rPr>
                <w:sz w:val="24"/>
                <w:szCs w:val="24"/>
              </w:rPr>
              <w:t>Thành phố Hồ Chí Minh</w:t>
            </w:r>
          </w:p>
        </w:tc>
        <w:tc>
          <w:tcPr>
            <w:tcW w:w="6323" w:type="dxa"/>
            <w:hideMark/>
          </w:tcPr>
          <w:p w:rsidR="00AE28F0" w:rsidRPr="00733DAA" w:rsidRDefault="00AE28F0" w:rsidP="00423856">
            <w:pPr>
              <w:spacing w:before="120" w:after="120" w:line="256" w:lineRule="auto"/>
              <w:ind w:right="-142"/>
              <w:jc w:val="center"/>
              <w:rPr>
                <w:i/>
                <w:iCs/>
                <w:sz w:val="28"/>
                <w:szCs w:val="28"/>
              </w:rPr>
            </w:pPr>
            <w:r w:rsidRPr="00733DAA">
              <w:rPr>
                <w:i/>
                <w:iCs/>
                <w:sz w:val="28"/>
                <w:szCs w:val="28"/>
              </w:rPr>
              <w:t xml:space="preserve">Tân Bình, ngày </w:t>
            </w:r>
            <w:r w:rsidR="000A040F">
              <w:rPr>
                <w:i/>
                <w:iCs/>
                <w:sz w:val="28"/>
                <w:szCs w:val="28"/>
              </w:rPr>
              <w:t>14</w:t>
            </w:r>
            <w:r w:rsidRPr="00733DAA">
              <w:rPr>
                <w:i/>
                <w:iCs/>
                <w:sz w:val="28"/>
                <w:szCs w:val="28"/>
              </w:rPr>
              <w:t xml:space="preserve">  tháng  </w:t>
            </w:r>
            <w:r w:rsidR="00423856" w:rsidRPr="00733DAA">
              <w:rPr>
                <w:i/>
                <w:iCs/>
                <w:sz w:val="28"/>
                <w:szCs w:val="28"/>
              </w:rPr>
              <w:t>6</w:t>
            </w:r>
            <w:r w:rsidRPr="00733DAA">
              <w:rPr>
                <w:i/>
                <w:iCs/>
                <w:sz w:val="28"/>
                <w:szCs w:val="28"/>
              </w:rPr>
              <w:t xml:space="preserve">  năm 202</w:t>
            </w:r>
            <w:r w:rsidR="00423856" w:rsidRPr="00733DAA">
              <w:rPr>
                <w:i/>
                <w:iCs/>
                <w:sz w:val="28"/>
                <w:szCs w:val="28"/>
              </w:rPr>
              <w:t>3</w:t>
            </w:r>
          </w:p>
          <w:p w:rsidR="00423856" w:rsidRPr="00423856" w:rsidRDefault="00423856" w:rsidP="00423856">
            <w:pPr>
              <w:spacing w:before="120" w:after="120" w:line="256" w:lineRule="auto"/>
              <w:ind w:right="-142"/>
              <w:jc w:val="center"/>
              <w:rPr>
                <w:i/>
                <w:iCs/>
                <w:sz w:val="24"/>
                <w:szCs w:val="24"/>
              </w:rPr>
            </w:pPr>
          </w:p>
        </w:tc>
      </w:tr>
    </w:tbl>
    <w:p w:rsidR="00423856" w:rsidRDefault="00423856" w:rsidP="00025F90">
      <w:pPr>
        <w:tabs>
          <w:tab w:val="center" w:pos="1440"/>
          <w:tab w:val="center" w:pos="6804"/>
        </w:tabs>
        <w:spacing w:before="120" w:after="120"/>
        <w:jc w:val="both"/>
        <w:rPr>
          <w:sz w:val="24"/>
          <w:szCs w:val="24"/>
        </w:rPr>
      </w:pPr>
    </w:p>
    <w:p w:rsidR="00423856" w:rsidRPr="00423856" w:rsidRDefault="00423856" w:rsidP="00733DAA">
      <w:pPr>
        <w:pStyle w:val="BodyText"/>
        <w:spacing w:after="0"/>
        <w:ind w:left="1440"/>
        <w:rPr>
          <w:sz w:val="28"/>
          <w:szCs w:val="28"/>
        </w:rPr>
      </w:pPr>
      <w:r w:rsidRPr="00423856">
        <w:rPr>
          <w:sz w:val="28"/>
          <w:szCs w:val="28"/>
        </w:rPr>
        <w:t xml:space="preserve">Kính gửi: </w:t>
      </w:r>
    </w:p>
    <w:p w:rsidR="00423856" w:rsidRPr="00423856" w:rsidRDefault="00423856" w:rsidP="00733DAA">
      <w:pPr>
        <w:pStyle w:val="ListParagraph"/>
        <w:widowControl w:val="0"/>
        <w:numPr>
          <w:ilvl w:val="0"/>
          <w:numId w:val="2"/>
        </w:numPr>
        <w:tabs>
          <w:tab w:val="left" w:pos="2977"/>
        </w:tabs>
        <w:autoSpaceDE w:val="0"/>
        <w:autoSpaceDN w:val="0"/>
        <w:ind w:left="2399" w:hanging="142"/>
        <w:contextualSpacing w:val="0"/>
        <w:jc w:val="both"/>
        <w:rPr>
          <w:rFonts w:ascii="Times New Roman" w:hAnsi="Times New Roman"/>
          <w:sz w:val="28"/>
          <w:szCs w:val="28"/>
          <w:lang w:val="vi-VN"/>
        </w:rPr>
      </w:pPr>
      <w:r w:rsidRPr="00423856">
        <w:rPr>
          <w:rFonts w:ascii="Times New Roman" w:hAnsi="Times New Roman"/>
          <w:sz w:val="28"/>
          <w:szCs w:val="28"/>
        </w:rPr>
        <w:t>Hiệu trưởng các trường MN, TiH và THCS;</w:t>
      </w:r>
    </w:p>
    <w:p w:rsidR="00423856" w:rsidRPr="00423856" w:rsidRDefault="00423856" w:rsidP="00733DAA">
      <w:pPr>
        <w:pStyle w:val="ListParagraph"/>
        <w:widowControl w:val="0"/>
        <w:numPr>
          <w:ilvl w:val="0"/>
          <w:numId w:val="2"/>
        </w:numPr>
        <w:tabs>
          <w:tab w:val="left" w:pos="2977"/>
        </w:tabs>
        <w:autoSpaceDE w:val="0"/>
        <w:autoSpaceDN w:val="0"/>
        <w:ind w:left="2399" w:hanging="142"/>
        <w:contextualSpacing w:val="0"/>
        <w:jc w:val="both"/>
        <w:rPr>
          <w:rFonts w:ascii="Times New Roman" w:hAnsi="Times New Roman"/>
          <w:bCs/>
          <w:sz w:val="28"/>
          <w:szCs w:val="28"/>
          <w:lang w:val="vi-VN"/>
        </w:rPr>
      </w:pPr>
      <w:r w:rsidRPr="00423856">
        <w:rPr>
          <w:rFonts w:ascii="Times New Roman" w:hAnsi="Times New Roman"/>
          <w:bCs/>
          <w:sz w:val="28"/>
          <w:szCs w:val="28"/>
        </w:rPr>
        <w:t>Quản lý chuyên môn các nhóm, lớp mẫu giáo độc lập.</w:t>
      </w:r>
    </w:p>
    <w:p w:rsidR="00423856" w:rsidRDefault="00423856" w:rsidP="00733DAA">
      <w:pPr>
        <w:ind w:firstLine="567"/>
        <w:jc w:val="both"/>
        <w:rPr>
          <w:sz w:val="28"/>
          <w:szCs w:val="28"/>
        </w:rPr>
      </w:pPr>
    </w:p>
    <w:p w:rsidR="00733DAA" w:rsidRDefault="00733DAA" w:rsidP="00733DAA">
      <w:pPr>
        <w:spacing w:line="360" w:lineRule="auto"/>
        <w:ind w:firstLine="567"/>
        <w:jc w:val="both"/>
        <w:rPr>
          <w:sz w:val="28"/>
          <w:szCs w:val="28"/>
        </w:rPr>
      </w:pPr>
    </w:p>
    <w:p w:rsidR="00423856" w:rsidRPr="00423856" w:rsidRDefault="00423856" w:rsidP="00733DAA">
      <w:pPr>
        <w:spacing w:line="360" w:lineRule="auto"/>
        <w:ind w:firstLine="567"/>
        <w:jc w:val="both"/>
        <w:rPr>
          <w:sz w:val="28"/>
          <w:szCs w:val="28"/>
        </w:rPr>
      </w:pPr>
      <w:r w:rsidRPr="00423856">
        <w:rPr>
          <w:sz w:val="28"/>
          <w:szCs w:val="28"/>
        </w:rPr>
        <w:t>Căn cứ Kế hoạch số 218/KH-UBND ngày 08 tháng 6 năm 2023 của Ủy ban nhân dân quận Tân Bình về việc tổ chức Phong trào thi đua “Cán bộ, công chức, viên chức thi đua năng động, sáng tạo, dám nghĩ, dám làm vì lợi ích chung, vì sự phát triển</w:t>
      </w:r>
      <w:r>
        <w:rPr>
          <w:sz w:val="28"/>
          <w:szCs w:val="28"/>
        </w:rPr>
        <w:t xml:space="preserve"> </w:t>
      </w:r>
      <w:r w:rsidRPr="00423856">
        <w:rPr>
          <w:sz w:val="28"/>
          <w:szCs w:val="28"/>
        </w:rPr>
        <w:t xml:space="preserve">Thành phố Hồ Chí Minh </w:t>
      </w:r>
      <w:r>
        <w:rPr>
          <w:sz w:val="28"/>
          <w:szCs w:val="28"/>
        </w:rPr>
        <w:t>.</w:t>
      </w:r>
    </w:p>
    <w:p w:rsidR="00423856" w:rsidRDefault="00423856" w:rsidP="00733DAA">
      <w:pPr>
        <w:spacing w:line="360" w:lineRule="auto"/>
        <w:ind w:right="14" w:firstLine="567"/>
        <w:jc w:val="both"/>
        <w:rPr>
          <w:sz w:val="28"/>
          <w:szCs w:val="28"/>
          <w:lang w:val="vi-VN"/>
        </w:rPr>
      </w:pPr>
      <w:r>
        <w:rPr>
          <w:sz w:val="28"/>
          <w:szCs w:val="28"/>
        </w:rPr>
        <w:t xml:space="preserve">Phòng </w:t>
      </w:r>
      <w:r>
        <w:rPr>
          <w:sz w:val="28"/>
          <w:szCs w:val="28"/>
          <w:lang w:val="vi-VN"/>
        </w:rPr>
        <w:t xml:space="preserve">Giáo dục và Đào tạo </w:t>
      </w:r>
      <w:r>
        <w:rPr>
          <w:bCs/>
          <w:sz w:val="28"/>
          <w:szCs w:val="28"/>
          <w:lang w:val="vi-VN"/>
        </w:rPr>
        <w:t>đ</w:t>
      </w:r>
      <w:r>
        <w:rPr>
          <w:sz w:val="28"/>
          <w:szCs w:val="28"/>
          <w:lang w:val="vi-VN"/>
        </w:rPr>
        <w:t xml:space="preserve">ề nghị </w:t>
      </w:r>
      <w:r>
        <w:rPr>
          <w:sz w:val="28"/>
          <w:szCs w:val="28"/>
        </w:rPr>
        <w:t xml:space="preserve">Hiệu trưởng các trường mầm non, tiểu học, trung học cơ sở (công lập và ngoài công lập), Quản lý chuyên môn các nhóm, lớp mẫu giáo độc lập (sau gọi chung là Thủ trưởng các đơn vị) </w:t>
      </w:r>
      <w:r>
        <w:rPr>
          <w:sz w:val="28"/>
          <w:szCs w:val="28"/>
          <w:lang w:val="vi-VN"/>
        </w:rPr>
        <w:t>thực hiện nội dung sau:</w:t>
      </w:r>
    </w:p>
    <w:p w:rsidR="00423856" w:rsidRDefault="00423856" w:rsidP="00733DAA">
      <w:pPr>
        <w:spacing w:line="360" w:lineRule="auto"/>
        <w:ind w:firstLine="567"/>
        <w:jc w:val="both"/>
        <w:rPr>
          <w:sz w:val="28"/>
          <w:szCs w:val="28"/>
        </w:rPr>
      </w:pPr>
      <w:r>
        <w:rPr>
          <w:color w:val="000000" w:themeColor="text1"/>
          <w:sz w:val="28"/>
          <w:szCs w:val="28"/>
        </w:rPr>
        <w:t xml:space="preserve">1. Thủ trưởng đơn vị tổ chức tuyên truyền, phổ biến đến cán bộ quản lý, giáo viên, nhân viên tại đơn vị </w:t>
      </w:r>
      <w:r w:rsidRPr="00423856">
        <w:rPr>
          <w:sz w:val="28"/>
          <w:szCs w:val="28"/>
        </w:rPr>
        <w:t>Kế hoạch số 218/KH-UBND ngày 08 tháng 6 năm 2023 của Ủy ban nhân dân quận Tân Bình về việc tổ chức Phong trào thi đua “Cán bộ, công chức, viên chức thi đua năng động, sáng tạo, dám nghĩ, dám làm vì lợi ích chung, vì sự phát triển</w:t>
      </w:r>
      <w:r>
        <w:rPr>
          <w:sz w:val="28"/>
          <w:szCs w:val="28"/>
        </w:rPr>
        <w:t xml:space="preserve"> </w:t>
      </w:r>
      <w:r w:rsidRPr="00423856">
        <w:rPr>
          <w:sz w:val="28"/>
          <w:szCs w:val="28"/>
        </w:rPr>
        <w:t>Thành phố Hồ Chí Minh</w:t>
      </w:r>
      <w:r>
        <w:rPr>
          <w:sz w:val="28"/>
          <w:szCs w:val="28"/>
        </w:rPr>
        <w:t xml:space="preserve"> (</w:t>
      </w:r>
      <w:r w:rsidRPr="00423856">
        <w:rPr>
          <w:i/>
          <w:sz w:val="28"/>
          <w:szCs w:val="28"/>
        </w:rPr>
        <w:t>đính kèm Kế hoạch số 218/KH-UBND ngày 08 tháng 6 năm 2023 của Ủy ban nhân dân quận Tân Bình</w:t>
      </w:r>
      <w:r>
        <w:rPr>
          <w:sz w:val="28"/>
          <w:szCs w:val="28"/>
        </w:rPr>
        <w:t>).</w:t>
      </w:r>
    </w:p>
    <w:p w:rsidR="00AE28F0" w:rsidRDefault="00AE28F0" w:rsidP="00733DAA">
      <w:pPr>
        <w:tabs>
          <w:tab w:val="center" w:pos="1440"/>
          <w:tab w:val="center" w:pos="6804"/>
        </w:tabs>
        <w:spacing w:line="360" w:lineRule="auto"/>
        <w:jc w:val="both"/>
        <w:rPr>
          <w:color w:val="000000" w:themeColor="text1"/>
          <w:sz w:val="28"/>
          <w:szCs w:val="28"/>
        </w:rPr>
      </w:pPr>
      <w:r>
        <w:rPr>
          <w:sz w:val="28"/>
          <w:szCs w:val="28"/>
        </w:rPr>
        <w:tab/>
        <w:t xml:space="preserve">         </w:t>
      </w:r>
      <w:r w:rsidR="00423856">
        <w:rPr>
          <w:sz w:val="28"/>
          <w:szCs w:val="28"/>
        </w:rPr>
        <w:t xml:space="preserve">2. </w:t>
      </w:r>
      <w:r w:rsidR="00733DAA">
        <w:rPr>
          <w:sz w:val="28"/>
          <w:szCs w:val="28"/>
        </w:rPr>
        <w:t>Các đơn vị x</w:t>
      </w:r>
      <w:r w:rsidR="00423856">
        <w:rPr>
          <w:color w:val="000000" w:themeColor="text1"/>
          <w:sz w:val="28"/>
          <w:szCs w:val="28"/>
        </w:rPr>
        <w:t xml:space="preserve">ây dựng kế hoạch và tổ chức thực hiện </w:t>
      </w:r>
      <w:r w:rsidR="00733DAA">
        <w:rPr>
          <w:color w:val="000000" w:themeColor="text1"/>
          <w:sz w:val="28"/>
          <w:szCs w:val="28"/>
        </w:rPr>
        <w:t xml:space="preserve">nghiêm túc </w:t>
      </w:r>
      <w:r w:rsidR="00423856">
        <w:rPr>
          <w:color w:val="000000" w:themeColor="text1"/>
          <w:sz w:val="28"/>
          <w:szCs w:val="28"/>
        </w:rPr>
        <w:t>Phong trào thi đua phù hợp với tình hình thực tiễn tại đơn vị nhằm đạt hiệu quả, thiết thực.</w:t>
      </w:r>
    </w:p>
    <w:p w:rsidR="00423856" w:rsidRDefault="00423856" w:rsidP="00733DAA">
      <w:pPr>
        <w:tabs>
          <w:tab w:val="center" w:pos="1440"/>
          <w:tab w:val="center" w:pos="6804"/>
        </w:tabs>
        <w:spacing w:line="360" w:lineRule="auto"/>
        <w:jc w:val="both"/>
        <w:rPr>
          <w:color w:val="000000" w:themeColor="text1"/>
          <w:sz w:val="28"/>
          <w:szCs w:val="28"/>
        </w:rPr>
      </w:pPr>
      <w:r>
        <w:rPr>
          <w:color w:val="000000" w:themeColor="text1"/>
          <w:sz w:val="28"/>
          <w:szCs w:val="28"/>
        </w:rPr>
        <w:t xml:space="preserve">         3. </w:t>
      </w:r>
      <w:r w:rsidR="00733DAA">
        <w:rPr>
          <w:color w:val="000000" w:themeColor="text1"/>
          <w:sz w:val="28"/>
          <w:szCs w:val="28"/>
        </w:rPr>
        <w:t>Thực hiện báo cáo, tổ chức sơ kết Phong trào thi đua theo 02 giai đoạn:</w:t>
      </w:r>
    </w:p>
    <w:p w:rsidR="00733DAA" w:rsidRDefault="00733DAA" w:rsidP="00733DAA">
      <w:pPr>
        <w:tabs>
          <w:tab w:val="center" w:pos="1440"/>
          <w:tab w:val="center" w:pos="6804"/>
        </w:tabs>
        <w:spacing w:line="360" w:lineRule="auto"/>
        <w:jc w:val="both"/>
        <w:rPr>
          <w:color w:val="000000" w:themeColor="text1"/>
          <w:sz w:val="28"/>
          <w:szCs w:val="28"/>
        </w:rPr>
      </w:pPr>
      <w:r>
        <w:rPr>
          <w:color w:val="000000" w:themeColor="text1"/>
          <w:sz w:val="28"/>
          <w:szCs w:val="28"/>
        </w:rPr>
        <w:lastRenderedPageBreak/>
        <w:t xml:space="preserve">          - Giai đoạn 2022 - 2025;</w:t>
      </w:r>
    </w:p>
    <w:p w:rsidR="00733DAA" w:rsidRDefault="00733DAA" w:rsidP="00733DAA">
      <w:pPr>
        <w:tabs>
          <w:tab w:val="center" w:pos="1440"/>
          <w:tab w:val="center" w:pos="6804"/>
        </w:tabs>
        <w:spacing w:line="360" w:lineRule="auto"/>
        <w:jc w:val="both"/>
        <w:rPr>
          <w:position w:val="8"/>
          <w:sz w:val="28"/>
          <w:szCs w:val="28"/>
        </w:rPr>
      </w:pPr>
      <w:r>
        <w:rPr>
          <w:color w:val="000000" w:themeColor="text1"/>
          <w:sz w:val="28"/>
          <w:szCs w:val="28"/>
        </w:rPr>
        <w:t xml:space="preserve">          - Giai đoạn 2026 – 2030.</w:t>
      </w:r>
    </w:p>
    <w:p w:rsidR="00AE28F0" w:rsidRDefault="00733DAA" w:rsidP="00733DAA">
      <w:pPr>
        <w:tabs>
          <w:tab w:val="center" w:pos="1440"/>
          <w:tab w:val="center" w:pos="6804"/>
        </w:tabs>
        <w:spacing w:line="360" w:lineRule="auto"/>
        <w:jc w:val="both"/>
        <w:rPr>
          <w:sz w:val="28"/>
          <w:szCs w:val="28"/>
        </w:rPr>
      </w:pPr>
      <w:r>
        <w:rPr>
          <w:sz w:val="28"/>
          <w:szCs w:val="28"/>
        </w:rPr>
        <w:t xml:space="preserve">           </w:t>
      </w:r>
      <w:r w:rsidR="00AE28F0">
        <w:rPr>
          <w:sz w:val="28"/>
          <w:szCs w:val="28"/>
        </w:rPr>
        <w:t xml:space="preserve">Phòng Giáo dục và Đào tạo đề nghị Hiệu trưởng các </w:t>
      </w:r>
      <w:r w:rsidR="00B14967">
        <w:rPr>
          <w:sz w:val="28"/>
          <w:szCs w:val="28"/>
        </w:rPr>
        <w:t>trườg thực hiện nghiêm túc nội dung trên</w:t>
      </w:r>
      <w:r w:rsidR="00AE28F0">
        <w:rPr>
          <w:sz w:val="28"/>
          <w:szCs w:val="28"/>
        </w:rPr>
        <w:t>/.</w:t>
      </w:r>
    </w:p>
    <w:p w:rsidR="00AE28F0" w:rsidRDefault="00AE28F0" w:rsidP="00AE28F0">
      <w:pPr>
        <w:ind w:firstLine="720"/>
        <w:jc w:val="both"/>
      </w:pPr>
    </w:p>
    <w:p w:rsidR="00AE28F0" w:rsidRDefault="00AE28F0" w:rsidP="00AE28F0">
      <w:pPr>
        <w:tabs>
          <w:tab w:val="num" w:pos="417"/>
        </w:tabs>
        <w:ind w:firstLine="57"/>
        <w:jc w:val="both"/>
        <w:rPr>
          <w:b/>
          <w:i/>
          <w:lang w:val="es-BO"/>
        </w:rPr>
      </w:pPr>
      <w:r>
        <w:rPr>
          <w:b/>
          <w:i/>
          <w:sz w:val="24"/>
          <w:szCs w:val="24"/>
          <w:lang w:val="es-BO"/>
        </w:rPr>
        <w:t>Nơi nhận:</w:t>
      </w:r>
      <w:r>
        <w:rPr>
          <w:b/>
          <w:i/>
          <w:lang w:val="es-BO"/>
        </w:rPr>
        <w:t xml:space="preserve"> </w:t>
      </w:r>
      <w:r>
        <w:rPr>
          <w:b/>
          <w:i/>
          <w:lang w:val="es-BO"/>
        </w:rPr>
        <w:tab/>
      </w:r>
      <w:r>
        <w:rPr>
          <w:b/>
          <w:i/>
          <w:lang w:val="es-BO"/>
        </w:rPr>
        <w:tab/>
      </w:r>
      <w:r>
        <w:rPr>
          <w:b/>
          <w:i/>
          <w:lang w:val="es-BO"/>
        </w:rPr>
        <w:tab/>
      </w:r>
      <w:r>
        <w:rPr>
          <w:b/>
          <w:i/>
          <w:lang w:val="es-BO"/>
        </w:rPr>
        <w:tab/>
      </w:r>
      <w:r>
        <w:rPr>
          <w:b/>
          <w:i/>
          <w:lang w:val="es-BO"/>
        </w:rPr>
        <w:tab/>
      </w:r>
      <w:r>
        <w:rPr>
          <w:b/>
          <w:i/>
          <w:lang w:val="es-BO"/>
        </w:rPr>
        <w:tab/>
      </w:r>
      <w:r>
        <w:rPr>
          <w:b/>
          <w:i/>
          <w:lang w:val="es-BO"/>
        </w:rPr>
        <w:tab/>
      </w:r>
      <w:r>
        <w:rPr>
          <w:b/>
          <w:i/>
        </w:rPr>
        <w:t xml:space="preserve">  </w:t>
      </w:r>
      <w:r>
        <w:rPr>
          <w:b/>
          <w:bCs/>
          <w:sz w:val="28"/>
          <w:szCs w:val="28"/>
        </w:rPr>
        <w:t>TRƯỞNG PHÒNG</w:t>
      </w:r>
    </w:p>
    <w:p w:rsidR="00733DAA" w:rsidRDefault="00733DAA" w:rsidP="00AE28F0">
      <w:pPr>
        <w:ind w:firstLine="58"/>
        <w:jc w:val="both"/>
        <w:rPr>
          <w:sz w:val="22"/>
          <w:lang w:val="es-BO"/>
        </w:rPr>
      </w:pPr>
      <w:r>
        <w:rPr>
          <w:sz w:val="22"/>
          <w:lang w:val="es-BO"/>
        </w:rPr>
        <w:t>- Như trên;</w:t>
      </w:r>
    </w:p>
    <w:p w:rsidR="00AE28F0" w:rsidRDefault="00AE28F0" w:rsidP="00AE28F0">
      <w:pPr>
        <w:ind w:firstLine="58"/>
        <w:jc w:val="both"/>
        <w:rPr>
          <w:sz w:val="22"/>
          <w:lang w:val="es-BO"/>
        </w:rPr>
      </w:pPr>
      <w:r>
        <w:rPr>
          <w:sz w:val="22"/>
          <w:lang w:val="es-BO"/>
        </w:rPr>
        <w:t>- TT</w:t>
      </w:r>
      <w:r w:rsidR="00B14967">
        <w:rPr>
          <w:sz w:val="22"/>
          <w:lang w:val="es-BO"/>
        </w:rPr>
        <w:t>UBND/</w:t>
      </w:r>
      <w:r>
        <w:rPr>
          <w:sz w:val="22"/>
          <w:lang w:val="es-BO"/>
        </w:rPr>
        <w:t>Q</w:t>
      </w:r>
      <w:r w:rsidR="00B14967">
        <w:rPr>
          <w:sz w:val="22"/>
          <w:lang w:val="es-BO"/>
        </w:rPr>
        <w:t>;</w:t>
      </w:r>
    </w:p>
    <w:p w:rsidR="00AE28F0" w:rsidRDefault="00AE28F0" w:rsidP="000A040F">
      <w:pPr>
        <w:tabs>
          <w:tab w:val="left" w:pos="720"/>
          <w:tab w:val="left" w:pos="1440"/>
          <w:tab w:val="left" w:pos="2160"/>
          <w:tab w:val="left" w:pos="2880"/>
          <w:tab w:val="left" w:pos="6960"/>
        </w:tabs>
        <w:ind w:firstLine="58"/>
        <w:jc w:val="both"/>
        <w:rPr>
          <w:sz w:val="22"/>
          <w:lang w:val="es-BO"/>
        </w:rPr>
      </w:pPr>
      <w:r>
        <w:rPr>
          <w:sz w:val="22"/>
          <w:lang w:val="es-BO"/>
        </w:rPr>
        <w:t>-</w:t>
      </w:r>
      <w:r w:rsidR="00B14967">
        <w:rPr>
          <w:sz w:val="22"/>
          <w:lang w:val="es-BO"/>
        </w:rPr>
        <w:t xml:space="preserve"> PNV;</w:t>
      </w:r>
      <w:r>
        <w:rPr>
          <w:sz w:val="22"/>
          <w:lang w:val="es-BO"/>
        </w:rPr>
        <w:t xml:space="preserve">                                                                        </w:t>
      </w:r>
      <w:r w:rsidR="000A040F">
        <w:rPr>
          <w:sz w:val="22"/>
          <w:lang w:val="es-BO"/>
        </w:rPr>
        <w:tab/>
        <w:t>(đã ký)</w:t>
      </w:r>
      <w:bookmarkStart w:id="0" w:name="_GoBack"/>
      <w:bookmarkEnd w:id="0"/>
    </w:p>
    <w:p w:rsidR="00AE28F0" w:rsidRDefault="00B14967" w:rsidP="00733DAA">
      <w:pPr>
        <w:ind w:firstLine="58"/>
        <w:jc w:val="both"/>
        <w:rPr>
          <w:sz w:val="22"/>
          <w:lang w:val="es-BO"/>
        </w:rPr>
      </w:pPr>
      <w:r>
        <w:rPr>
          <w:sz w:val="22"/>
          <w:lang w:val="es-BO"/>
        </w:rPr>
        <w:t>- BLĐ P.GDĐT;</w:t>
      </w:r>
    </w:p>
    <w:p w:rsidR="00AE28F0" w:rsidRDefault="00AE28F0" w:rsidP="00AE28F0">
      <w:pPr>
        <w:jc w:val="both"/>
        <w:rPr>
          <w:sz w:val="22"/>
          <w:lang w:val="es-BO"/>
        </w:rPr>
      </w:pPr>
      <w:r>
        <w:rPr>
          <w:sz w:val="22"/>
          <w:lang w:val="es-BO"/>
        </w:rPr>
        <w:t xml:space="preserve"> - Lưu: VT, </w:t>
      </w:r>
      <w:r w:rsidR="00B14967">
        <w:rPr>
          <w:sz w:val="22"/>
          <w:lang w:val="es-BO"/>
        </w:rPr>
        <w:t>Nghị.</w:t>
      </w:r>
      <w:r>
        <w:rPr>
          <w:sz w:val="22"/>
          <w:lang w:val="es-BO"/>
        </w:rPr>
        <w:t xml:space="preserve">                                                                                              </w:t>
      </w:r>
      <w:r>
        <w:rPr>
          <w:sz w:val="28"/>
          <w:szCs w:val="28"/>
          <w:lang w:val="es-BO"/>
        </w:rPr>
        <w:t xml:space="preserve">                                                                                    </w:t>
      </w:r>
    </w:p>
    <w:p w:rsidR="00AE28F0" w:rsidRDefault="00AE28F0" w:rsidP="00AE28F0">
      <w:pPr>
        <w:jc w:val="both"/>
        <w:rPr>
          <w:b/>
          <w:sz w:val="28"/>
          <w:szCs w:val="28"/>
        </w:rPr>
      </w:pPr>
      <w:r>
        <w:rPr>
          <w:sz w:val="28"/>
          <w:szCs w:val="28"/>
          <w:lang w:val="es-BO"/>
        </w:rPr>
        <w:t xml:space="preserve">                                                                              </w:t>
      </w:r>
      <w:r w:rsidR="00B14967">
        <w:rPr>
          <w:sz w:val="28"/>
          <w:szCs w:val="28"/>
          <w:lang w:val="es-BO"/>
        </w:rPr>
        <w:t xml:space="preserve">  </w:t>
      </w:r>
      <w:r>
        <w:rPr>
          <w:sz w:val="28"/>
          <w:szCs w:val="28"/>
          <w:lang w:val="es-BO"/>
        </w:rPr>
        <w:t xml:space="preserve">      </w:t>
      </w:r>
      <w:r>
        <w:rPr>
          <w:b/>
          <w:sz w:val="28"/>
          <w:szCs w:val="28"/>
        </w:rPr>
        <w:t>Trần  Khắc Huy</w:t>
      </w:r>
    </w:p>
    <w:p w:rsidR="00AE28F0" w:rsidRDefault="00AE28F0" w:rsidP="00AE28F0"/>
    <w:p w:rsidR="00AE28F0" w:rsidRDefault="00AE28F0" w:rsidP="00AE28F0"/>
    <w:p w:rsidR="00AE28F0" w:rsidRDefault="00AE28F0" w:rsidP="00AE28F0"/>
    <w:p w:rsidR="00612E2C" w:rsidRDefault="00612E2C"/>
    <w:sectPr w:rsidR="00612E2C" w:rsidSect="00733DAA">
      <w:pgSz w:w="11907" w:h="16839" w:code="9"/>
      <w:pgMar w:top="1134" w:right="1134" w:bottom="113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DD" w:rsidRDefault="00FE33DD" w:rsidP="00B14967">
      <w:r>
        <w:separator/>
      </w:r>
    </w:p>
  </w:endnote>
  <w:endnote w:type="continuationSeparator" w:id="0">
    <w:p w:rsidR="00FE33DD" w:rsidRDefault="00FE33DD" w:rsidP="00B1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DD" w:rsidRDefault="00FE33DD" w:rsidP="00B14967">
      <w:r>
        <w:separator/>
      </w:r>
    </w:p>
  </w:footnote>
  <w:footnote w:type="continuationSeparator" w:id="0">
    <w:p w:rsidR="00FE33DD" w:rsidRDefault="00FE33DD" w:rsidP="00B149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1DC8"/>
    <w:multiLevelType w:val="hybridMultilevel"/>
    <w:tmpl w:val="56BCCB8A"/>
    <w:lvl w:ilvl="0" w:tplc="B78CFFAE">
      <w:numFmt w:val="bullet"/>
      <w:lvlText w:val="-"/>
      <w:lvlJc w:val="left"/>
      <w:pPr>
        <w:ind w:left="3489"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4209" w:hanging="360"/>
      </w:pPr>
      <w:rPr>
        <w:rFonts w:ascii="Courier New" w:hAnsi="Courier New" w:cs="Courier New" w:hint="default"/>
      </w:rPr>
    </w:lvl>
    <w:lvl w:ilvl="2" w:tplc="04090005">
      <w:start w:val="1"/>
      <w:numFmt w:val="bullet"/>
      <w:lvlText w:val=""/>
      <w:lvlJc w:val="left"/>
      <w:pPr>
        <w:ind w:left="4929" w:hanging="360"/>
      </w:pPr>
      <w:rPr>
        <w:rFonts w:ascii="Wingdings" w:hAnsi="Wingdings" w:hint="default"/>
      </w:rPr>
    </w:lvl>
    <w:lvl w:ilvl="3" w:tplc="04090001">
      <w:start w:val="1"/>
      <w:numFmt w:val="bullet"/>
      <w:lvlText w:val=""/>
      <w:lvlJc w:val="left"/>
      <w:pPr>
        <w:ind w:left="5649" w:hanging="360"/>
      </w:pPr>
      <w:rPr>
        <w:rFonts w:ascii="Symbol" w:hAnsi="Symbol" w:hint="default"/>
      </w:rPr>
    </w:lvl>
    <w:lvl w:ilvl="4" w:tplc="04090003">
      <w:start w:val="1"/>
      <w:numFmt w:val="bullet"/>
      <w:lvlText w:val="o"/>
      <w:lvlJc w:val="left"/>
      <w:pPr>
        <w:ind w:left="6369" w:hanging="360"/>
      </w:pPr>
      <w:rPr>
        <w:rFonts w:ascii="Courier New" w:hAnsi="Courier New" w:cs="Courier New" w:hint="default"/>
      </w:rPr>
    </w:lvl>
    <w:lvl w:ilvl="5" w:tplc="04090005">
      <w:start w:val="1"/>
      <w:numFmt w:val="bullet"/>
      <w:lvlText w:val=""/>
      <w:lvlJc w:val="left"/>
      <w:pPr>
        <w:ind w:left="7089" w:hanging="360"/>
      </w:pPr>
      <w:rPr>
        <w:rFonts w:ascii="Wingdings" w:hAnsi="Wingdings" w:hint="default"/>
      </w:rPr>
    </w:lvl>
    <w:lvl w:ilvl="6" w:tplc="04090001">
      <w:start w:val="1"/>
      <w:numFmt w:val="bullet"/>
      <w:lvlText w:val=""/>
      <w:lvlJc w:val="left"/>
      <w:pPr>
        <w:ind w:left="7809" w:hanging="360"/>
      </w:pPr>
      <w:rPr>
        <w:rFonts w:ascii="Symbol" w:hAnsi="Symbol" w:hint="default"/>
      </w:rPr>
    </w:lvl>
    <w:lvl w:ilvl="7" w:tplc="04090003">
      <w:start w:val="1"/>
      <w:numFmt w:val="bullet"/>
      <w:lvlText w:val="o"/>
      <w:lvlJc w:val="left"/>
      <w:pPr>
        <w:ind w:left="8529" w:hanging="360"/>
      </w:pPr>
      <w:rPr>
        <w:rFonts w:ascii="Courier New" w:hAnsi="Courier New" w:cs="Courier New" w:hint="default"/>
      </w:rPr>
    </w:lvl>
    <w:lvl w:ilvl="8" w:tplc="04090005">
      <w:start w:val="1"/>
      <w:numFmt w:val="bullet"/>
      <w:lvlText w:val=""/>
      <w:lvlJc w:val="left"/>
      <w:pPr>
        <w:ind w:left="9249" w:hanging="360"/>
      </w:pPr>
      <w:rPr>
        <w:rFonts w:ascii="Wingdings" w:hAnsi="Wingdings" w:hint="default"/>
      </w:rPr>
    </w:lvl>
  </w:abstractNum>
  <w:abstractNum w:abstractNumId="1" w15:restartNumberingAfterBreak="0">
    <w:nsid w:val="763F1DC1"/>
    <w:multiLevelType w:val="hybridMultilevel"/>
    <w:tmpl w:val="0584110E"/>
    <w:lvl w:ilvl="0" w:tplc="0256E0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F0"/>
    <w:rsid w:val="00025F90"/>
    <w:rsid w:val="000A040F"/>
    <w:rsid w:val="000E6D46"/>
    <w:rsid w:val="002A09CF"/>
    <w:rsid w:val="002D4491"/>
    <w:rsid w:val="00423856"/>
    <w:rsid w:val="00451552"/>
    <w:rsid w:val="00555970"/>
    <w:rsid w:val="005751E6"/>
    <w:rsid w:val="00612E2C"/>
    <w:rsid w:val="00644710"/>
    <w:rsid w:val="00664115"/>
    <w:rsid w:val="00684119"/>
    <w:rsid w:val="00723290"/>
    <w:rsid w:val="00733DAA"/>
    <w:rsid w:val="00776205"/>
    <w:rsid w:val="009552BA"/>
    <w:rsid w:val="009B108B"/>
    <w:rsid w:val="00AE28F0"/>
    <w:rsid w:val="00AE7E11"/>
    <w:rsid w:val="00B018C4"/>
    <w:rsid w:val="00B14967"/>
    <w:rsid w:val="00B20C05"/>
    <w:rsid w:val="00B31428"/>
    <w:rsid w:val="00C03C8A"/>
    <w:rsid w:val="00C04BBD"/>
    <w:rsid w:val="00C81C58"/>
    <w:rsid w:val="00D44404"/>
    <w:rsid w:val="00D51796"/>
    <w:rsid w:val="00F66245"/>
    <w:rsid w:val="00FE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580684"/>
  <w15:docId w15:val="{244F8CCD-52E1-4388-9EE9-074A4B2D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F0"/>
    <w:pPr>
      <w:spacing w:after="0" w:line="240" w:lineRule="auto"/>
    </w:pPr>
    <w:rPr>
      <w:rFonts w:ascii="Times New Roman" w:eastAsia="Times New Roman" w:hAnsi="Times New Roman" w:cs="Times New Roman"/>
      <w:sz w:val="26"/>
      <w:szCs w:val="26"/>
    </w:rPr>
  </w:style>
  <w:style w:type="paragraph" w:styleId="Heading9">
    <w:name w:val="heading 9"/>
    <w:basedOn w:val="Normal"/>
    <w:next w:val="Normal"/>
    <w:link w:val="Heading9Char"/>
    <w:uiPriority w:val="99"/>
    <w:semiHidden/>
    <w:unhideWhenUsed/>
    <w:qFormat/>
    <w:rsid w:val="00AE28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rsid w:val="00AE28F0"/>
    <w:rPr>
      <w:rFonts w:ascii="Arial" w:eastAsia="Times New Roman" w:hAnsi="Arial" w:cs="Arial"/>
    </w:rPr>
  </w:style>
  <w:style w:type="paragraph" w:styleId="NormalWeb">
    <w:name w:val="Normal (Web)"/>
    <w:basedOn w:val="Normal"/>
    <w:uiPriority w:val="99"/>
    <w:semiHidden/>
    <w:unhideWhenUsed/>
    <w:rsid w:val="00AE28F0"/>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AE28F0"/>
    <w:pPr>
      <w:spacing w:after="120"/>
    </w:pPr>
    <w:rPr>
      <w:sz w:val="24"/>
      <w:szCs w:val="24"/>
      <w:lang w:val="x-none" w:eastAsia="x-none"/>
    </w:rPr>
  </w:style>
  <w:style w:type="character" w:customStyle="1" w:styleId="BodyTextChar">
    <w:name w:val="Body Text Char"/>
    <w:basedOn w:val="DefaultParagraphFont"/>
    <w:link w:val="BodyText"/>
    <w:uiPriority w:val="99"/>
    <w:semiHidden/>
    <w:rsid w:val="00AE28F0"/>
    <w:rPr>
      <w:rFonts w:ascii="Times New Roman" w:eastAsia="Times New Roman" w:hAnsi="Times New Roman" w:cs="Times New Roman"/>
      <w:sz w:val="24"/>
      <w:szCs w:val="24"/>
      <w:lang w:val="x-none" w:eastAsia="x-none"/>
    </w:rPr>
  </w:style>
  <w:style w:type="paragraph" w:styleId="ListParagraph">
    <w:name w:val="List Paragraph"/>
    <w:aliases w:val="List Paragraph 1,List A,Cấp1,bullet,Bullet L1,bullet 1,lp1,List Paragraph2,Cham dau dong,List Paragraph (numbered (a)),List Paragraph1,List Paragraph11,Colorful List - Accent 11,Cap 4,Num Bullet 1,Bullet Number,Bullet List,FooterText,列出段落"/>
    <w:basedOn w:val="Normal"/>
    <w:link w:val="ListParagraphChar"/>
    <w:qFormat/>
    <w:rsid w:val="00AE28F0"/>
    <w:pPr>
      <w:ind w:left="720"/>
      <w:contextualSpacing/>
    </w:pPr>
    <w:rPr>
      <w:rFonts w:ascii="VNI-Times" w:hAnsi="VNI-Times"/>
      <w:sz w:val="24"/>
      <w:szCs w:val="24"/>
    </w:rPr>
  </w:style>
  <w:style w:type="paragraph" w:customStyle="1" w:styleId="BodyText2">
    <w:name w:val="Body Text2"/>
    <w:basedOn w:val="Normal"/>
    <w:uiPriority w:val="99"/>
    <w:rsid w:val="00AE28F0"/>
    <w:pPr>
      <w:widowControl w:val="0"/>
      <w:shd w:val="clear" w:color="auto" w:fill="FFFFFF"/>
      <w:spacing w:before="240" w:line="298" w:lineRule="exact"/>
      <w:jc w:val="both"/>
    </w:pPr>
    <w:rPr>
      <w:sz w:val="23"/>
      <w:szCs w:val="23"/>
    </w:rPr>
  </w:style>
  <w:style w:type="paragraph" w:styleId="Header">
    <w:name w:val="header"/>
    <w:basedOn w:val="Normal"/>
    <w:link w:val="HeaderChar"/>
    <w:uiPriority w:val="99"/>
    <w:unhideWhenUsed/>
    <w:rsid w:val="00B14967"/>
    <w:pPr>
      <w:tabs>
        <w:tab w:val="center" w:pos="4680"/>
        <w:tab w:val="right" w:pos="9360"/>
      </w:tabs>
    </w:pPr>
  </w:style>
  <w:style w:type="character" w:customStyle="1" w:styleId="HeaderChar">
    <w:name w:val="Header Char"/>
    <w:basedOn w:val="DefaultParagraphFont"/>
    <w:link w:val="Header"/>
    <w:uiPriority w:val="99"/>
    <w:rsid w:val="00B14967"/>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14967"/>
    <w:pPr>
      <w:tabs>
        <w:tab w:val="center" w:pos="4680"/>
        <w:tab w:val="right" w:pos="9360"/>
      </w:tabs>
    </w:pPr>
  </w:style>
  <w:style w:type="character" w:customStyle="1" w:styleId="FooterChar">
    <w:name w:val="Footer Char"/>
    <w:basedOn w:val="DefaultParagraphFont"/>
    <w:link w:val="Footer"/>
    <w:uiPriority w:val="99"/>
    <w:rsid w:val="00B14967"/>
    <w:rPr>
      <w:rFonts w:ascii="Times New Roman" w:eastAsia="Times New Roman" w:hAnsi="Times New Roman" w:cs="Times New Roman"/>
      <w:sz w:val="26"/>
      <w:szCs w:val="26"/>
    </w:rPr>
  </w:style>
  <w:style w:type="character" w:customStyle="1" w:styleId="ListParagraphChar">
    <w:name w:val="List Paragraph Char"/>
    <w:aliases w:val="List Paragraph 1 Char,List A Char,Cấp1 Char,bullet Char,Bullet L1 Char,bullet 1 Char,lp1 Char,List Paragraph2 Char,Cham dau dong Char,List Paragraph (numbered (a)) Char,List Paragraph1 Char,List Paragraph11 Char,Cap 4 Char,列出段落 Char"/>
    <w:link w:val="ListParagraph"/>
    <w:qFormat/>
    <w:locked/>
    <w:rsid w:val="00423856"/>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733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56578">
      <w:bodyDiv w:val="1"/>
      <w:marLeft w:val="0"/>
      <w:marRight w:val="0"/>
      <w:marTop w:val="0"/>
      <w:marBottom w:val="0"/>
      <w:divBdr>
        <w:top w:val="none" w:sz="0" w:space="0" w:color="auto"/>
        <w:left w:val="none" w:sz="0" w:space="0" w:color="auto"/>
        <w:bottom w:val="none" w:sz="0" w:space="0" w:color="auto"/>
        <w:right w:val="none" w:sz="0" w:space="0" w:color="auto"/>
      </w:divBdr>
    </w:div>
    <w:div w:id="16971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MrNghi</cp:lastModifiedBy>
  <cp:revision>7</cp:revision>
  <cp:lastPrinted>2023-06-13T08:01:00Z</cp:lastPrinted>
  <dcterms:created xsi:type="dcterms:W3CDTF">2021-07-19T00:38:00Z</dcterms:created>
  <dcterms:modified xsi:type="dcterms:W3CDTF">2023-06-15T00:36:00Z</dcterms:modified>
</cp:coreProperties>
</file>